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552453" w:rsidRDefault="00486598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CF3949">
        <w:rPr>
          <w:rFonts w:ascii="Times New Roman" w:hAnsi="Times New Roman"/>
          <w:b/>
          <w:bCs/>
          <w:sz w:val="24"/>
        </w:rPr>
        <w:t>Foreign Exchange Market Intervention in EMEs</w:t>
      </w:r>
    </w:p>
    <w:p w:rsidR="00B71060" w:rsidRPr="001D149A" w:rsidRDefault="00486598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486598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486598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D36530" w:rsidRPr="006152D9" w:rsidRDefault="00486598" w:rsidP="00762C72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CF3949" w:rsidRPr="00CF3949">
        <w:rPr>
          <w:rFonts w:ascii="Times New Roman" w:hAnsi="Times New Roman"/>
          <w:b/>
          <w:bCs/>
          <w:sz w:val="24"/>
        </w:rPr>
        <w:lastRenderedPageBreak/>
        <w:t xml:space="preserve">Foreign Exchange Market Intervention in </w:t>
      </w:r>
      <w:r w:rsidR="00CF3949" w:rsidRPr="006152D9">
        <w:rPr>
          <w:rFonts w:ascii="Times New Roman" w:hAnsi="Times New Roman"/>
          <w:b/>
          <w:bCs/>
          <w:sz w:val="24"/>
          <w:szCs w:val="24"/>
        </w:rPr>
        <w:t>EMEs</w:t>
      </w:r>
    </w:p>
    <w:p w:rsidR="007B4380" w:rsidRDefault="003D311E" w:rsidP="00C02DF5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hyperlink r:id="rId7" w:history="1">
        <w:r w:rsidR="007B4380" w:rsidRPr="00A30916">
          <w:rPr>
            <w:rStyle w:val="Hyperlink"/>
            <w:rFonts w:ascii="Times New Roman" w:hAnsi="Times New Roman"/>
            <w:b/>
            <w:bCs/>
            <w:sz w:val="24"/>
            <w:szCs w:val="24"/>
            <w:shd w:val="clear" w:color="auto" w:fill="FFFFFF"/>
            <w:lang w:bidi="ar-SA"/>
          </w:rPr>
          <w:t>https://poseidon01.ssrn.com/delivery.php?ID=473081090103075074066002116010003091117005056063054005028093068064085099104112067122018063022011024019026117121027071074077113013040042001029097111111086098119081111070080003097017067100122093012005000090098005096064126089117086079095088017126087118111&amp;EXT=pdf</w:t>
        </w:r>
      </w:hyperlink>
    </w:p>
    <w:p w:rsidR="00692613" w:rsidRPr="006152D9" w:rsidRDefault="00486598" w:rsidP="00C02DF5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6152D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Article Summary</w:t>
      </w:r>
    </w:p>
    <w:p w:rsidR="00EA503E" w:rsidRDefault="00486598" w:rsidP="00EA503E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152D9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FD337F" w:rsidRPr="00FD337F">
        <w:rPr>
          <w:rFonts w:ascii="Times New Roman" w:hAnsi="Times New Roman"/>
          <w:sz w:val="24"/>
          <w:szCs w:val="24"/>
          <w:shd w:val="clear" w:color="auto" w:fill="FFFFFF"/>
        </w:rPr>
        <w:t xml:space="preserve">Great Financial Crisis </w:t>
      </w:r>
      <w:r w:rsidR="00FD337F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Pr="006152D9">
        <w:rPr>
          <w:rFonts w:ascii="Times New Roman" w:hAnsi="Times New Roman"/>
          <w:sz w:val="24"/>
          <w:szCs w:val="24"/>
          <w:shd w:val="clear" w:color="auto" w:fill="FFFFFF"/>
        </w:rPr>
        <w:t>GFC</w:t>
      </w:r>
      <w:r w:rsidR="00FD337F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Pr="006152D9">
        <w:rPr>
          <w:rFonts w:ascii="Times New Roman" w:hAnsi="Times New Roman"/>
          <w:sz w:val="24"/>
          <w:szCs w:val="24"/>
          <w:shd w:val="clear" w:color="auto" w:fill="FFFFFF"/>
        </w:rPr>
        <w:t xml:space="preserve"> prompted </w:t>
      </w:r>
      <w:r w:rsidR="0055489B" w:rsidRPr="006152D9">
        <w:rPr>
          <w:rFonts w:ascii="Times New Roman" w:hAnsi="Times New Roman"/>
          <w:sz w:val="24"/>
          <w:szCs w:val="24"/>
          <w:shd w:val="clear" w:color="auto" w:fill="FFFFFF"/>
        </w:rPr>
        <w:t>governments worldwide to reconsider their foreign market policies and their monetary polic</w:t>
      </w:r>
      <w:r w:rsidR="00F62695" w:rsidRPr="006152D9">
        <w:rPr>
          <w:rFonts w:ascii="Times New Roman" w:hAnsi="Times New Roman"/>
          <w:sz w:val="24"/>
          <w:szCs w:val="24"/>
          <w:shd w:val="clear" w:color="auto" w:fill="FFFFFF"/>
        </w:rPr>
        <w:t>i</w:t>
      </w:r>
      <w:r w:rsidR="0055489B" w:rsidRPr="006152D9">
        <w:rPr>
          <w:rFonts w:ascii="Times New Roman" w:hAnsi="Times New Roman"/>
          <w:sz w:val="24"/>
          <w:szCs w:val="24"/>
          <w:shd w:val="clear" w:color="auto" w:fill="FFFFFF"/>
        </w:rPr>
        <w:t>es</w:t>
      </w:r>
      <w:r w:rsidR="007B438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62695" w:rsidRPr="006152D9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0614E3" w:rsidRPr="006152D9">
        <w:rPr>
          <w:rFonts w:ascii="Times New Roman" w:hAnsi="Times New Roman"/>
          <w:sz w:val="24"/>
          <w:szCs w:val="24"/>
          <w:shd w:val="clear" w:color="auto" w:fill="FFFFFF"/>
        </w:rPr>
        <w:t>Domanski, Kohlscheen, &amp; Moreno, 2016</w:t>
      </w:r>
      <w:r w:rsidR="00F62695" w:rsidRPr="006152D9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55489B" w:rsidRPr="006152D9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C77302" w:rsidRPr="006152D9">
        <w:rPr>
          <w:rFonts w:ascii="Times New Roman" w:hAnsi="Times New Roman"/>
          <w:sz w:val="24"/>
          <w:szCs w:val="24"/>
          <w:shd w:val="clear" w:color="auto" w:fill="FFFFFF"/>
        </w:rPr>
        <w:t xml:space="preserve">However, economists have </w:t>
      </w:r>
      <w:r w:rsidR="00605007" w:rsidRPr="006152D9">
        <w:rPr>
          <w:rFonts w:ascii="Times New Roman" w:hAnsi="Times New Roman"/>
          <w:sz w:val="24"/>
          <w:szCs w:val="24"/>
          <w:shd w:val="clear" w:color="auto" w:fill="FFFFFF"/>
        </w:rPr>
        <w:t xml:space="preserve">identified </w:t>
      </w:r>
      <w:r w:rsidR="00155EE1" w:rsidRPr="006152D9">
        <w:rPr>
          <w:rFonts w:ascii="Times New Roman" w:hAnsi="Times New Roman"/>
          <w:sz w:val="24"/>
          <w:szCs w:val="24"/>
          <w:shd w:val="clear" w:color="auto" w:fill="FFFFFF"/>
        </w:rPr>
        <w:t xml:space="preserve">significant changes following the GFC, </w:t>
      </w:r>
      <w:r w:rsidR="00B0235C" w:rsidRPr="006152D9">
        <w:rPr>
          <w:rFonts w:ascii="Times New Roman" w:hAnsi="Times New Roman"/>
          <w:sz w:val="24"/>
          <w:szCs w:val="24"/>
          <w:shd w:val="clear" w:color="auto" w:fill="FFFFFF"/>
        </w:rPr>
        <w:t>particularly the increased active participation of</w:t>
      </w:r>
      <w:r w:rsidR="0073488B" w:rsidRPr="006152D9">
        <w:rPr>
          <w:rFonts w:ascii="Times New Roman" w:hAnsi="Times New Roman"/>
          <w:sz w:val="24"/>
          <w:szCs w:val="24"/>
          <w:shd w:val="clear" w:color="auto" w:fill="FFFFFF"/>
        </w:rPr>
        <w:t xml:space="preserve"> emerging market economies </w:t>
      </w:r>
      <w:r w:rsidR="00B0235C" w:rsidRPr="006152D9">
        <w:rPr>
          <w:rFonts w:ascii="Times New Roman" w:hAnsi="Times New Roman"/>
          <w:sz w:val="24"/>
          <w:szCs w:val="24"/>
          <w:shd w:val="clear" w:color="auto" w:fill="FFFFFF"/>
        </w:rPr>
        <w:t>in the foreign exchange</w:t>
      </w:r>
      <w:r w:rsidR="00B0235C">
        <w:rPr>
          <w:rFonts w:ascii="Times New Roman" w:hAnsi="Times New Roman"/>
          <w:sz w:val="24"/>
          <w:szCs w:val="24"/>
          <w:shd w:val="clear" w:color="auto" w:fill="FFFFFF"/>
        </w:rPr>
        <w:t xml:space="preserve"> market</w:t>
      </w:r>
      <w:r w:rsidR="0073488B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74458C" w:rsidRPr="00694D0F">
        <w:rPr>
          <w:rFonts w:ascii="Times New Roman" w:hAnsi="Times New Roman"/>
          <w:sz w:val="24"/>
          <w:szCs w:val="24"/>
          <w:shd w:val="clear" w:color="auto" w:fill="FFFFFF"/>
        </w:rPr>
        <w:t>Schanz</w:t>
      </w:r>
      <w:r w:rsidR="0074458C">
        <w:rPr>
          <w:rFonts w:ascii="Times New Roman" w:hAnsi="Times New Roman"/>
          <w:sz w:val="24"/>
          <w:szCs w:val="24"/>
          <w:shd w:val="clear" w:color="auto" w:fill="FFFFFF"/>
        </w:rPr>
        <w:t xml:space="preserve"> (2019) describes emerging market economies (EMEs) as low to middle per capita income </w:t>
      </w:r>
      <w:r w:rsidR="00651E3F">
        <w:rPr>
          <w:rFonts w:ascii="Times New Roman" w:hAnsi="Times New Roman"/>
          <w:sz w:val="24"/>
          <w:szCs w:val="24"/>
          <w:shd w:val="clear" w:color="auto" w:fill="FFFFFF"/>
        </w:rPr>
        <w:t xml:space="preserve">economies in the developing world attempt to mimic the developed economies, but fail to meet the minimum requirements to </w:t>
      </w:r>
      <w:r w:rsidR="009058F9">
        <w:rPr>
          <w:rFonts w:ascii="Times New Roman" w:hAnsi="Times New Roman"/>
          <w:sz w:val="24"/>
          <w:szCs w:val="24"/>
          <w:shd w:val="clear" w:color="auto" w:fill="FFFFFF"/>
        </w:rPr>
        <w:t xml:space="preserve">operate as one. </w:t>
      </w:r>
      <w:r w:rsidR="00774B33">
        <w:rPr>
          <w:rFonts w:ascii="Times New Roman" w:hAnsi="Times New Roman"/>
          <w:sz w:val="24"/>
          <w:szCs w:val="24"/>
          <w:shd w:val="clear" w:color="auto" w:fill="FFFFFF"/>
        </w:rPr>
        <w:t xml:space="preserve">In the wake of the GFC, </w:t>
      </w:r>
      <w:r w:rsidR="004273AA">
        <w:rPr>
          <w:rFonts w:ascii="Times New Roman" w:hAnsi="Times New Roman"/>
          <w:sz w:val="24"/>
          <w:szCs w:val="24"/>
          <w:shd w:val="clear" w:color="auto" w:fill="FFFFFF"/>
        </w:rPr>
        <w:t>the forei</w:t>
      </w:r>
      <w:r w:rsidR="00E31645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4273AA">
        <w:rPr>
          <w:rFonts w:ascii="Times New Roman" w:hAnsi="Times New Roman"/>
          <w:sz w:val="24"/>
          <w:szCs w:val="24"/>
          <w:shd w:val="clear" w:color="auto" w:fill="FFFFFF"/>
        </w:rPr>
        <w:t xml:space="preserve">n exchange (FX) market has undergone significant </w:t>
      </w:r>
      <w:r w:rsidR="005A5A41">
        <w:rPr>
          <w:rFonts w:ascii="Times New Roman" w:hAnsi="Times New Roman"/>
          <w:sz w:val="24"/>
          <w:szCs w:val="24"/>
          <w:shd w:val="clear" w:color="auto" w:fill="FFFFFF"/>
        </w:rPr>
        <w:t>changes that significantly imp</w:t>
      </w:r>
      <w:r w:rsidR="00E31645">
        <w:rPr>
          <w:rFonts w:ascii="Times New Roman" w:hAnsi="Times New Roman"/>
          <w:sz w:val="24"/>
          <w:szCs w:val="24"/>
          <w:shd w:val="clear" w:color="auto" w:fill="FFFFFF"/>
        </w:rPr>
        <w:t>a</w:t>
      </w:r>
      <w:r w:rsidR="005A5A41">
        <w:rPr>
          <w:rFonts w:ascii="Times New Roman" w:hAnsi="Times New Roman"/>
          <w:sz w:val="24"/>
          <w:szCs w:val="24"/>
          <w:shd w:val="clear" w:color="auto" w:fill="FFFFFF"/>
        </w:rPr>
        <w:t xml:space="preserve">ct </w:t>
      </w:r>
      <w:r w:rsidR="004A5BD0">
        <w:rPr>
          <w:rFonts w:ascii="Times New Roman" w:hAnsi="Times New Roman"/>
          <w:sz w:val="24"/>
          <w:szCs w:val="24"/>
          <w:shd w:val="clear" w:color="auto" w:fill="FFFFFF"/>
        </w:rPr>
        <w:t>EMEs</w:t>
      </w:r>
      <w:r w:rsidR="005A5A41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6C04C1">
        <w:rPr>
          <w:rFonts w:ascii="Times New Roman" w:hAnsi="Times New Roman"/>
          <w:sz w:val="24"/>
          <w:szCs w:val="24"/>
          <w:shd w:val="clear" w:color="auto" w:fill="FFFFFF"/>
        </w:rPr>
        <w:t>The impacts have been felt in falling commodity prices, tightening global liquidity, and we</w:t>
      </w:r>
      <w:r w:rsidR="00064608">
        <w:rPr>
          <w:rFonts w:ascii="Times New Roman" w:hAnsi="Times New Roman"/>
          <w:sz w:val="24"/>
          <w:szCs w:val="24"/>
          <w:shd w:val="clear" w:color="auto" w:fill="FFFFFF"/>
        </w:rPr>
        <w:t>a</w:t>
      </w:r>
      <w:r w:rsidR="006C04C1">
        <w:rPr>
          <w:rFonts w:ascii="Times New Roman" w:hAnsi="Times New Roman"/>
          <w:sz w:val="24"/>
          <w:szCs w:val="24"/>
          <w:shd w:val="clear" w:color="auto" w:fill="FFFFFF"/>
        </w:rPr>
        <w:t xml:space="preserve">kened economic growth </w:t>
      </w:r>
      <w:r w:rsidR="005553DD">
        <w:rPr>
          <w:rFonts w:ascii="Times New Roman" w:hAnsi="Times New Roman"/>
          <w:sz w:val="24"/>
          <w:szCs w:val="24"/>
          <w:shd w:val="clear" w:color="auto" w:fill="FFFFFF"/>
        </w:rPr>
        <w:t xml:space="preserve">within </w:t>
      </w:r>
      <w:r w:rsidR="00E27CA5">
        <w:rPr>
          <w:rFonts w:ascii="Times New Roman" w:hAnsi="Times New Roman"/>
          <w:sz w:val="24"/>
          <w:szCs w:val="24"/>
          <w:shd w:val="clear" w:color="auto" w:fill="FFFFFF"/>
        </w:rPr>
        <w:t>these economies</w:t>
      </w:r>
      <w:r w:rsidR="004E4A0B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4E4A0B" w:rsidRPr="006E79BB">
        <w:rPr>
          <w:rFonts w:ascii="Times New Roman" w:hAnsi="Times New Roman"/>
          <w:sz w:val="24"/>
          <w:szCs w:val="24"/>
          <w:shd w:val="clear" w:color="auto" w:fill="FFFFFF"/>
        </w:rPr>
        <w:t>Domanski, Kohlscheen, &amp; Moreno,</w:t>
      </w:r>
      <w:r w:rsidR="004E4A0B">
        <w:rPr>
          <w:rFonts w:ascii="Times New Roman" w:hAnsi="Times New Roman"/>
          <w:sz w:val="24"/>
          <w:szCs w:val="24"/>
          <w:shd w:val="clear" w:color="auto" w:fill="FFFFFF"/>
        </w:rPr>
        <w:t xml:space="preserve"> 2016)</w:t>
      </w:r>
      <w:r w:rsidR="00E27CA5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984FE1" w:rsidRDefault="00486598" w:rsidP="00EA503E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Therefore, </w:t>
      </w:r>
      <w:r w:rsidR="000B4A5C">
        <w:rPr>
          <w:rFonts w:ascii="Times New Roman" w:hAnsi="Times New Roman"/>
          <w:sz w:val="24"/>
          <w:szCs w:val="24"/>
          <w:shd w:val="clear" w:color="auto" w:fill="FFFFFF"/>
        </w:rPr>
        <w:t xml:space="preserve">the article identifies these changes and highlights how EMEs have been forced to adapt to the shifting FX market operations, with </w:t>
      </w:r>
      <w:r w:rsidR="003E705A">
        <w:rPr>
          <w:rFonts w:ascii="Times New Roman" w:hAnsi="Times New Roman"/>
          <w:sz w:val="24"/>
          <w:szCs w:val="24"/>
          <w:shd w:val="clear" w:color="auto" w:fill="FFFFFF"/>
        </w:rPr>
        <w:t xml:space="preserve">most of these seeking </w:t>
      </w:r>
      <w:r w:rsidR="000B4A5C">
        <w:rPr>
          <w:rFonts w:ascii="Times New Roman" w:hAnsi="Times New Roman"/>
          <w:sz w:val="24"/>
          <w:szCs w:val="24"/>
          <w:shd w:val="clear" w:color="auto" w:fill="FFFFFF"/>
        </w:rPr>
        <w:t>financial stability</w:t>
      </w:r>
      <w:r w:rsidR="003E705A">
        <w:rPr>
          <w:rFonts w:ascii="Times New Roman" w:hAnsi="Times New Roman"/>
          <w:sz w:val="24"/>
          <w:szCs w:val="24"/>
          <w:shd w:val="clear" w:color="auto" w:fill="FFFFFF"/>
        </w:rPr>
        <w:t>, which has had a significant influence on</w:t>
      </w:r>
      <w:r w:rsidR="00C33D83">
        <w:rPr>
          <w:rFonts w:ascii="Times New Roman" w:hAnsi="Times New Roman"/>
          <w:sz w:val="24"/>
          <w:szCs w:val="24"/>
          <w:shd w:val="clear" w:color="auto" w:fill="FFFFFF"/>
        </w:rPr>
        <w:t xml:space="preserve"> intervention tactics and</w:t>
      </w:r>
      <w:r w:rsidR="003E705A">
        <w:rPr>
          <w:rFonts w:ascii="Times New Roman" w:hAnsi="Times New Roman"/>
          <w:sz w:val="24"/>
          <w:szCs w:val="24"/>
          <w:shd w:val="clear" w:color="auto" w:fill="FFFFFF"/>
        </w:rPr>
        <w:t xml:space="preserve"> the choice of instruments</w:t>
      </w:r>
      <w:r w:rsidR="00AD1A6E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AD1A6E" w:rsidRPr="006E79BB">
        <w:rPr>
          <w:rFonts w:ascii="Times New Roman" w:hAnsi="Times New Roman"/>
          <w:sz w:val="24"/>
          <w:szCs w:val="24"/>
          <w:shd w:val="clear" w:color="auto" w:fill="FFFFFF"/>
        </w:rPr>
        <w:t>Domanski, Kohlscheen, &amp; Moreno,</w:t>
      </w:r>
      <w:r w:rsidR="00AD1A6E">
        <w:rPr>
          <w:rFonts w:ascii="Times New Roman" w:hAnsi="Times New Roman"/>
          <w:sz w:val="24"/>
          <w:szCs w:val="24"/>
          <w:shd w:val="clear" w:color="auto" w:fill="FFFFFF"/>
        </w:rPr>
        <w:t xml:space="preserve"> 2016)</w:t>
      </w:r>
      <w:r w:rsidR="003E705A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ED36F7">
        <w:rPr>
          <w:rFonts w:ascii="Times New Roman" w:hAnsi="Times New Roman"/>
          <w:sz w:val="24"/>
          <w:szCs w:val="24"/>
          <w:shd w:val="clear" w:color="auto" w:fill="FFFFFF"/>
        </w:rPr>
        <w:t xml:space="preserve">Additionally, the article highlights some of the most significant changes in intervention patterns experienced in EMEs since the GFC. </w:t>
      </w:r>
      <w:r w:rsidR="004E4A0B" w:rsidRPr="006E79BB">
        <w:rPr>
          <w:rFonts w:ascii="Times New Roman" w:hAnsi="Times New Roman"/>
          <w:sz w:val="24"/>
          <w:szCs w:val="24"/>
          <w:shd w:val="clear" w:color="auto" w:fill="FFFFFF"/>
        </w:rPr>
        <w:t>Domanski, Kohlscheen, &amp; Moreno</w:t>
      </w:r>
      <w:r w:rsidR="004E4A0B">
        <w:rPr>
          <w:rFonts w:ascii="Times New Roman" w:hAnsi="Times New Roman"/>
          <w:sz w:val="24"/>
          <w:szCs w:val="24"/>
          <w:shd w:val="clear" w:color="auto" w:fill="FFFFFF"/>
        </w:rPr>
        <w:t xml:space="preserve"> (2016) acknowledge that </w:t>
      </w:r>
      <w:r w:rsidR="00ED36F7">
        <w:rPr>
          <w:rFonts w:ascii="Times New Roman" w:hAnsi="Times New Roman"/>
          <w:sz w:val="24"/>
          <w:szCs w:val="24"/>
          <w:shd w:val="clear" w:color="auto" w:fill="FFFFFF"/>
        </w:rPr>
        <w:t>since the</w:t>
      </w:r>
      <w:r w:rsidR="00195A72">
        <w:rPr>
          <w:rFonts w:ascii="Times New Roman" w:hAnsi="Times New Roman"/>
          <w:sz w:val="24"/>
          <w:szCs w:val="24"/>
          <w:shd w:val="clear" w:color="auto" w:fill="FFFFFF"/>
        </w:rPr>
        <w:t xml:space="preserve"> GFC, </w:t>
      </w:r>
      <w:r w:rsidR="00ED36F7">
        <w:rPr>
          <w:rFonts w:ascii="Times New Roman" w:hAnsi="Times New Roman"/>
          <w:sz w:val="24"/>
          <w:szCs w:val="24"/>
          <w:shd w:val="clear" w:color="auto" w:fill="FFFFFF"/>
        </w:rPr>
        <w:t xml:space="preserve">EMEs in Asia and Latin America </w:t>
      </w:r>
      <w:r w:rsidR="007A7B24">
        <w:rPr>
          <w:rFonts w:ascii="Times New Roman" w:hAnsi="Times New Roman"/>
          <w:sz w:val="24"/>
          <w:szCs w:val="24"/>
          <w:shd w:val="clear" w:color="auto" w:fill="FFFFFF"/>
        </w:rPr>
        <w:t xml:space="preserve">have increasingly become active players in FX markets, which has coincided with </w:t>
      </w:r>
      <w:r w:rsidR="007A7B24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higher exchange rate variability. </w:t>
      </w:r>
      <w:r w:rsidR="00881F39">
        <w:rPr>
          <w:rFonts w:ascii="Times New Roman" w:hAnsi="Times New Roman"/>
          <w:sz w:val="24"/>
          <w:szCs w:val="24"/>
          <w:shd w:val="clear" w:color="auto" w:fill="FFFFFF"/>
        </w:rPr>
        <w:t xml:space="preserve">Furthermore, </w:t>
      </w:r>
      <w:r w:rsidR="003775FF">
        <w:rPr>
          <w:rFonts w:ascii="Times New Roman" w:hAnsi="Times New Roman"/>
          <w:sz w:val="24"/>
          <w:szCs w:val="24"/>
          <w:shd w:val="clear" w:color="auto" w:fill="FFFFFF"/>
        </w:rPr>
        <w:t>the article highlights the effects on the FX market's motives and goals, resulting from increased foreign currency exposures</w:t>
      </w:r>
      <w:r w:rsidR="00887147">
        <w:rPr>
          <w:rFonts w:ascii="Times New Roman" w:hAnsi="Times New Roman"/>
          <w:sz w:val="24"/>
          <w:szCs w:val="24"/>
          <w:shd w:val="clear" w:color="auto" w:fill="FFFFFF"/>
        </w:rPr>
        <w:t xml:space="preserve">. Finally, </w:t>
      </w:r>
      <w:r w:rsidR="00BF47C0">
        <w:rPr>
          <w:rFonts w:ascii="Times New Roman" w:hAnsi="Times New Roman"/>
          <w:sz w:val="24"/>
          <w:szCs w:val="24"/>
          <w:shd w:val="clear" w:color="auto" w:fill="FFFFFF"/>
        </w:rPr>
        <w:t>as central banks imp</w:t>
      </w:r>
      <w:r w:rsidR="008D24CC">
        <w:rPr>
          <w:rFonts w:ascii="Times New Roman" w:hAnsi="Times New Roman"/>
          <w:sz w:val="24"/>
          <w:szCs w:val="24"/>
          <w:shd w:val="clear" w:color="auto" w:fill="FFFFFF"/>
        </w:rPr>
        <w:t>l</w:t>
      </w:r>
      <w:r w:rsidR="00BF47C0">
        <w:rPr>
          <w:rFonts w:ascii="Times New Roman" w:hAnsi="Times New Roman"/>
          <w:sz w:val="24"/>
          <w:szCs w:val="24"/>
          <w:shd w:val="clear" w:color="auto" w:fill="FFFFFF"/>
        </w:rPr>
        <w:t>ement interventions and tactics, there is a need to review these interventions' effectiveness in the backdrop of costs of holding FX reserves</w:t>
      </w:r>
      <w:r w:rsidR="00AD1A6E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AD1A6E" w:rsidRPr="006E79BB">
        <w:rPr>
          <w:rFonts w:ascii="Times New Roman" w:hAnsi="Times New Roman"/>
          <w:sz w:val="24"/>
          <w:szCs w:val="24"/>
          <w:shd w:val="clear" w:color="auto" w:fill="FFFFFF"/>
        </w:rPr>
        <w:t>Domanski, Kohlscheen, &amp; Moreno,</w:t>
      </w:r>
      <w:r w:rsidR="00AD1A6E">
        <w:rPr>
          <w:rFonts w:ascii="Times New Roman" w:hAnsi="Times New Roman"/>
          <w:sz w:val="24"/>
          <w:szCs w:val="24"/>
          <w:shd w:val="clear" w:color="auto" w:fill="FFFFFF"/>
        </w:rPr>
        <w:t xml:space="preserve"> 2016)</w:t>
      </w:r>
      <w:r w:rsidR="00BF47C0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692613" w:rsidRPr="00FB05B6" w:rsidRDefault="00486598" w:rsidP="00C81131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FB05B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Reason for </w:t>
      </w:r>
      <w:r w:rsidR="00C81131" w:rsidRPr="00FB05B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Selectin</w:t>
      </w:r>
      <w:r w:rsidR="00C8113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g</w:t>
      </w:r>
      <w:r w:rsidR="00C81131" w:rsidRPr="00FB05B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th</w:t>
      </w:r>
      <w:r w:rsidR="00C8113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e</w:t>
      </w:r>
      <w:r w:rsidR="00C81131" w:rsidRPr="00FB05B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Article</w:t>
      </w:r>
    </w:p>
    <w:p w:rsidR="00EA503E" w:rsidRDefault="00486598" w:rsidP="00EA503E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GFC remains to be the most severe economic disaster in the </w:t>
      </w:r>
      <w:r w:rsidR="002E04A0">
        <w:rPr>
          <w:rFonts w:ascii="Times New Roman" w:hAnsi="Times New Roman"/>
          <w:sz w:val="24"/>
          <w:szCs w:val="24"/>
          <w:shd w:val="clear" w:color="auto" w:fill="FFFFFF"/>
        </w:rPr>
        <w:t>moder</w:t>
      </w:r>
      <w:r w:rsidR="001C545F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2E04A0">
        <w:rPr>
          <w:rFonts w:ascii="Times New Roman" w:hAnsi="Times New Roman"/>
          <w:sz w:val="24"/>
          <w:szCs w:val="24"/>
          <w:shd w:val="clear" w:color="auto" w:fill="FFFFFF"/>
        </w:rPr>
        <w:t xml:space="preserve"> world, </w:t>
      </w:r>
      <w:r w:rsidR="001C545F">
        <w:rPr>
          <w:rFonts w:ascii="Times New Roman" w:hAnsi="Times New Roman"/>
          <w:sz w:val="24"/>
          <w:szCs w:val="24"/>
          <w:shd w:val="clear" w:color="auto" w:fill="FFFFFF"/>
        </w:rPr>
        <w:t xml:space="preserve">with </w:t>
      </w:r>
      <w:r w:rsidR="00070911">
        <w:rPr>
          <w:rFonts w:ascii="Times New Roman" w:hAnsi="Times New Roman"/>
          <w:sz w:val="24"/>
          <w:szCs w:val="24"/>
          <w:shd w:val="clear" w:color="auto" w:fill="FFFFFF"/>
        </w:rPr>
        <w:t xml:space="preserve">the impacts on the </w:t>
      </w:r>
      <w:r w:rsidR="007A5ED9">
        <w:rPr>
          <w:rFonts w:ascii="Times New Roman" w:hAnsi="Times New Roman"/>
          <w:sz w:val="24"/>
          <w:szCs w:val="24"/>
          <w:shd w:val="clear" w:color="auto" w:fill="FFFFFF"/>
        </w:rPr>
        <w:t xml:space="preserve">American economy sending ripples in economies across the world. </w:t>
      </w:r>
      <w:r w:rsidR="00547F73">
        <w:rPr>
          <w:rFonts w:ascii="Times New Roman" w:hAnsi="Times New Roman"/>
          <w:sz w:val="24"/>
          <w:szCs w:val="24"/>
          <w:shd w:val="clear" w:color="auto" w:fill="FFFFFF"/>
        </w:rPr>
        <w:t xml:space="preserve">Interestingly, </w:t>
      </w:r>
      <w:r w:rsidR="00FF326B">
        <w:rPr>
          <w:rFonts w:ascii="Times New Roman" w:hAnsi="Times New Roman"/>
          <w:sz w:val="24"/>
          <w:szCs w:val="24"/>
          <w:shd w:val="clear" w:color="auto" w:fill="FFFFFF"/>
        </w:rPr>
        <w:t xml:space="preserve">the article argues that </w:t>
      </w:r>
      <w:r w:rsidR="00FB05B6">
        <w:rPr>
          <w:rFonts w:ascii="Times New Roman" w:hAnsi="Times New Roman"/>
          <w:sz w:val="24"/>
          <w:szCs w:val="24"/>
          <w:shd w:val="clear" w:color="auto" w:fill="FFFFFF"/>
        </w:rPr>
        <w:t>following the most severe financial crisis</w:t>
      </w:r>
      <w:r w:rsidR="005A68EC">
        <w:rPr>
          <w:rFonts w:ascii="Times New Roman" w:hAnsi="Times New Roman"/>
          <w:sz w:val="24"/>
          <w:szCs w:val="24"/>
          <w:shd w:val="clear" w:color="auto" w:fill="FFFFFF"/>
        </w:rPr>
        <w:t xml:space="preserve">, central banks in </w:t>
      </w:r>
      <w:r w:rsidR="000033A4">
        <w:rPr>
          <w:rFonts w:ascii="Times New Roman" w:hAnsi="Times New Roman"/>
          <w:sz w:val="24"/>
          <w:szCs w:val="24"/>
          <w:shd w:val="clear" w:color="auto" w:fill="FFFFFF"/>
        </w:rPr>
        <w:t>EMEs have become increasingly active in the FX spot</w:t>
      </w:r>
      <w:r w:rsidR="00870496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870496" w:rsidRPr="006E79BB">
        <w:rPr>
          <w:rFonts w:ascii="Times New Roman" w:hAnsi="Times New Roman"/>
          <w:sz w:val="24"/>
          <w:szCs w:val="24"/>
          <w:shd w:val="clear" w:color="auto" w:fill="FFFFFF"/>
        </w:rPr>
        <w:t>Domanski, Kohlscheen, &amp; Moreno,</w:t>
      </w:r>
      <w:r w:rsidR="00870496">
        <w:rPr>
          <w:rFonts w:ascii="Times New Roman" w:hAnsi="Times New Roman"/>
          <w:sz w:val="24"/>
          <w:szCs w:val="24"/>
          <w:shd w:val="clear" w:color="auto" w:fill="FFFFFF"/>
        </w:rPr>
        <w:t xml:space="preserve"> 2016)</w:t>
      </w:r>
      <w:r w:rsidR="000033A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7137D2">
        <w:rPr>
          <w:rFonts w:ascii="Times New Roman" w:hAnsi="Times New Roman"/>
          <w:sz w:val="24"/>
          <w:szCs w:val="24"/>
          <w:shd w:val="clear" w:color="auto" w:fill="FFFFFF"/>
        </w:rPr>
        <w:t xml:space="preserve">To </w:t>
      </w:r>
      <w:r w:rsidR="00865D41">
        <w:rPr>
          <w:rFonts w:ascii="Times New Roman" w:hAnsi="Times New Roman"/>
          <w:sz w:val="24"/>
          <w:szCs w:val="24"/>
          <w:shd w:val="clear" w:color="auto" w:fill="FFFFFF"/>
        </w:rPr>
        <w:t>reduce the potential impacts</w:t>
      </w:r>
      <w:r w:rsidR="00933B52">
        <w:rPr>
          <w:rFonts w:ascii="Times New Roman" w:hAnsi="Times New Roman"/>
          <w:sz w:val="24"/>
          <w:szCs w:val="24"/>
          <w:shd w:val="clear" w:color="auto" w:fill="FFFFFF"/>
        </w:rPr>
        <w:t xml:space="preserve"> on the domestic economy</w:t>
      </w:r>
      <w:r w:rsidR="007B438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33B52">
        <w:rPr>
          <w:rFonts w:ascii="Times New Roman" w:hAnsi="Times New Roman"/>
          <w:sz w:val="24"/>
          <w:szCs w:val="24"/>
          <w:shd w:val="clear" w:color="auto" w:fill="FFFFFF"/>
        </w:rPr>
        <w:t>resulting from</w:t>
      </w:r>
      <w:r w:rsidR="007B438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33B52">
        <w:rPr>
          <w:rFonts w:ascii="Times New Roman" w:hAnsi="Times New Roman"/>
          <w:sz w:val="24"/>
          <w:szCs w:val="24"/>
          <w:shd w:val="clear" w:color="auto" w:fill="FFFFFF"/>
        </w:rPr>
        <w:t>shifts in global liquidity and</w:t>
      </w:r>
      <w:r w:rsidR="00865D41">
        <w:rPr>
          <w:rFonts w:ascii="Times New Roman" w:hAnsi="Times New Roman"/>
          <w:sz w:val="24"/>
          <w:szCs w:val="24"/>
          <w:shd w:val="clear" w:color="auto" w:fill="FFFFFF"/>
        </w:rPr>
        <w:t xml:space="preserve"> capital flows</w:t>
      </w:r>
      <w:r w:rsidR="00835F2A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763F8C">
        <w:rPr>
          <w:rFonts w:ascii="Times New Roman" w:hAnsi="Times New Roman"/>
          <w:sz w:val="24"/>
          <w:szCs w:val="24"/>
          <w:shd w:val="clear" w:color="auto" w:fill="FFFFFF"/>
        </w:rPr>
        <w:t>central banks have vested in weakening the impacts of capital flows</w:t>
      </w:r>
      <w:r w:rsidR="00A50B72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A211F1">
        <w:rPr>
          <w:rFonts w:ascii="Times New Roman" w:hAnsi="Times New Roman"/>
          <w:sz w:val="24"/>
          <w:szCs w:val="24"/>
          <w:shd w:val="clear" w:color="auto" w:fill="FFFFFF"/>
        </w:rPr>
        <w:t xml:space="preserve">Generally, </w:t>
      </w:r>
      <w:r w:rsidR="00334F2B">
        <w:rPr>
          <w:rFonts w:ascii="Times New Roman" w:hAnsi="Times New Roman"/>
          <w:sz w:val="24"/>
          <w:szCs w:val="24"/>
          <w:shd w:val="clear" w:color="auto" w:fill="FFFFFF"/>
        </w:rPr>
        <w:t xml:space="preserve">central banks </w:t>
      </w:r>
      <w:r w:rsidR="009C46D6">
        <w:rPr>
          <w:rFonts w:ascii="Times New Roman" w:hAnsi="Times New Roman"/>
          <w:sz w:val="24"/>
          <w:szCs w:val="24"/>
          <w:shd w:val="clear" w:color="auto" w:fill="FFFFFF"/>
        </w:rPr>
        <w:t xml:space="preserve">do not intervene in the </w:t>
      </w:r>
      <w:r w:rsidR="007243C6">
        <w:rPr>
          <w:rFonts w:ascii="Times New Roman" w:hAnsi="Times New Roman"/>
          <w:sz w:val="24"/>
          <w:szCs w:val="24"/>
          <w:shd w:val="clear" w:color="auto" w:fill="FFFFFF"/>
        </w:rPr>
        <w:t xml:space="preserve">Forex market </w:t>
      </w:r>
      <w:r w:rsidR="00216A12">
        <w:rPr>
          <w:rFonts w:ascii="Times New Roman" w:hAnsi="Times New Roman"/>
          <w:sz w:val="24"/>
          <w:szCs w:val="24"/>
          <w:shd w:val="clear" w:color="auto" w:fill="FFFFFF"/>
        </w:rPr>
        <w:t>and only intervene under specific circumstances</w:t>
      </w:r>
      <w:r w:rsidR="000534EE">
        <w:rPr>
          <w:rFonts w:ascii="Times New Roman" w:hAnsi="Times New Roman"/>
          <w:sz w:val="24"/>
          <w:szCs w:val="24"/>
          <w:shd w:val="clear" w:color="auto" w:fill="FFFFFF"/>
        </w:rPr>
        <w:t xml:space="preserve">, for instance, </w:t>
      </w:r>
      <w:r w:rsidR="00891B40">
        <w:rPr>
          <w:rFonts w:ascii="Times New Roman" w:hAnsi="Times New Roman"/>
          <w:sz w:val="24"/>
          <w:szCs w:val="24"/>
          <w:shd w:val="clear" w:color="auto" w:fill="FFFFFF"/>
        </w:rPr>
        <w:t xml:space="preserve">when the domestic economy is facing </w:t>
      </w:r>
      <w:r w:rsidR="008D7686">
        <w:rPr>
          <w:rFonts w:ascii="Times New Roman" w:hAnsi="Times New Roman"/>
          <w:sz w:val="24"/>
          <w:szCs w:val="24"/>
          <w:shd w:val="clear" w:color="auto" w:fill="FFFFFF"/>
        </w:rPr>
        <w:t xml:space="preserve">significant threats like the </w:t>
      </w:r>
      <w:r w:rsidR="007B4380">
        <w:rPr>
          <w:rFonts w:ascii="Times New Roman" w:hAnsi="Times New Roman"/>
          <w:sz w:val="24"/>
          <w:szCs w:val="24"/>
          <w:shd w:val="clear" w:color="auto" w:fill="FFFFFF"/>
        </w:rPr>
        <w:t>GFC (</w:t>
      </w:r>
      <w:r w:rsidR="00870496" w:rsidRPr="00870496">
        <w:rPr>
          <w:rFonts w:ascii="Times New Roman" w:hAnsi="Times New Roman"/>
          <w:sz w:val="24"/>
          <w:szCs w:val="24"/>
          <w:shd w:val="clear" w:color="auto" w:fill="FFFFFF"/>
        </w:rPr>
        <w:t>Trivedi,</w:t>
      </w:r>
      <w:r w:rsidR="00870496">
        <w:rPr>
          <w:rFonts w:ascii="Times New Roman" w:hAnsi="Times New Roman"/>
          <w:sz w:val="24"/>
          <w:szCs w:val="24"/>
          <w:shd w:val="clear" w:color="auto" w:fill="FFFFFF"/>
        </w:rPr>
        <w:t xml:space="preserve"> 2019</w:t>
      </w:r>
      <w:r w:rsidR="008D7686"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  <w:r w:rsidR="007B4380">
        <w:rPr>
          <w:rFonts w:ascii="Times New Roman" w:hAnsi="Times New Roman"/>
          <w:sz w:val="24"/>
          <w:szCs w:val="24"/>
          <w:shd w:val="clear" w:color="auto" w:fill="FFFFFF"/>
        </w:rPr>
        <w:t>The central</w:t>
      </w:r>
      <w:r w:rsidR="00EE7CE8">
        <w:rPr>
          <w:rFonts w:ascii="Times New Roman" w:hAnsi="Times New Roman"/>
          <w:sz w:val="24"/>
          <w:szCs w:val="24"/>
          <w:shd w:val="clear" w:color="auto" w:fill="FFFFFF"/>
        </w:rPr>
        <w:t xml:space="preserve"> banks seek to guide the foreign exchange market, </w:t>
      </w:r>
      <w:r w:rsidR="007B4380">
        <w:rPr>
          <w:rFonts w:ascii="Times New Roman" w:hAnsi="Times New Roman"/>
          <w:sz w:val="24"/>
          <w:szCs w:val="24"/>
          <w:shd w:val="clear" w:color="auto" w:fill="FFFFFF"/>
        </w:rPr>
        <w:t>through interventions</w:t>
      </w:r>
      <w:r w:rsidR="00474B70">
        <w:rPr>
          <w:rFonts w:ascii="Times New Roman" w:hAnsi="Times New Roman"/>
          <w:sz w:val="24"/>
          <w:szCs w:val="24"/>
          <w:shd w:val="clear" w:color="auto" w:fill="FFFFFF"/>
        </w:rPr>
        <w:t>, who</w:t>
      </w:r>
      <w:r w:rsidR="00EE7CE8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474B70">
        <w:rPr>
          <w:rFonts w:ascii="Times New Roman" w:hAnsi="Times New Roman"/>
          <w:sz w:val="24"/>
          <w:szCs w:val="24"/>
          <w:shd w:val="clear" w:color="auto" w:fill="FFFFFF"/>
        </w:rPr>
        <w:t>e</w:t>
      </w:r>
      <w:r w:rsidR="00EE7CE8">
        <w:rPr>
          <w:rFonts w:ascii="Times New Roman" w:hAnsi="Times New Roman"/>
          <w:sz w:val="24"/>
          <w:szCs w:val="24"/>
          <w:shd w:val="clear" w:color="auto" w:fill="FFFFFF"/>
        </w:rPr>
        <w:t xml:space="preserve"> success depends on the various perceptions and resulting bids. </w:t>
      </w:r>
      <w:r w:rsidR="00B87E57">
        <w:rPr>
          <w:rFonts w:ascii="Times New Roman" w:hAnsi="Times New Roman"/>
          <w:sz w:val="24"/>
          <w:szCs w:val="24"/>
          <w:shd w:val="clear" w:color="auto" w:fill="FFFFFF"/>
        </w:rPr>
        <w:t xml:space="preserve">Therefore, </w:t>
      </w:r>
      <w:r w:rsidR="004B170A">
        <w:rPr>
          <w:rFonts w:ascii="Times New Roman" w:hAnsi="Times New Roman"/>
          <w:sz w:val="24"/>
          <w:szCs w:val="24"/>
          <w:shd w:val="clear" w:color="auto" w:fill="FFFFFF"/>
        </w:rPr>
        <w:t>the article’s premis</w:t>
      </w:r>
      <w:r w:rsidR="00D521E6">
        <w:rPr>
          <w:rFonts w:ascii="Times New Roman" w:hAnsi="Times New Roman"/>
          <w:sz w:val="24"/>
          <w:szCs w:val="24"/>
          <w:shd w:val="clear" w:color="auto" w:fill="FFFFFF"/>
        </w:rPr>
        <w:t>e</w:t>
      </w:r>
      <w:r w:rsidR="004B170A">
        <w:rPr>
          <w:rFonts w:ascii="Times New Roman" w:hAnsi="Times New Roman"/>
          <w:sz w:val="24"/>
          <w:szCs w:val="24"/>
          <w:shd w:val="clear" w:color="auto" w:fill="FFFFFF"/>
        </w:rPr>
        <w:t xml:space="preserve"> of </w:t>
      </w:r>
      <w:r w:rsidR="00D521E6">
        <w:rPr>
          <w:rFonts w:ascii="Times New Roman" w:hAnsi="Times New Roman"/>
          <w:sz w:val="24"/>
          <w:szCs w:val="24"/>
          <w:shd w:val="clear" w:color="auto" w:fill="FFFFFF"/>
        </w:rPr>
        <w:t xml:space="preserve">central banks' </w:t>
      </w:r>
      <w:r w:rsidR="003A0A8C">
        <w:rPr>
          <w:rFonts w:ascii="Times New Roman" w:hAnsi="Times New Roman"/>
          <w:sz w:val="24"/>
          <w:szCs w:val="24"/>
          <w:shd w:val="clear" w:color="auto" w:fill="FFFFFF"/>
        </w:rPr>
        <w:t>intervention</w:t>
      </w:r>
      <w:r w:rsidR="00EF38F6">
        <w:rPr>
          <w:rFonts w:ascii="Times New Roman" w:hAnsi="Times New Roman"/>
          <w:sz w:val="24"/>
          <w:szCs w:val="24"/>
          <w:shd w:val="clear" w:color="auto" w:fill="FFFFFF"/>
        </w:rPr>
        <w:t xml:space="preserve"> in EMEs </w:t>
      </w:r>
      <w:r w:rsidR="005462C8">
        <w:rPr>
          <w:rFonts w:ascii="Times New Roman" w:hAnsi="Times New Roman"/>
          <w:sz w:val="24"/>
          <w:szCs w:val="24"/>
          <w:shd w:val="clear" w:color="auto" w:fill="FFFFFF"/>
        </w:rPr>
        <w:t xml:space="preserve">proved to be interesting </w:t>
      </w:r>
      <w:r w:rsidR="00342480">
        <w:rPr>
          <w:rFonts w:ascii="Times New Roman" w:hAnsi="Times New Roman"/>
          <w:sz w:val="24"/>
          <w:szCs w:val="24"/>
          <w:shd w:val="clear" w:color="auto" w:fill="FFFFFF"/>
        </w:rPr>
        <w:t>from a personal</w:t>
      </w:r>
      <w:r w:rsidR="00405E9D">
        <w:rPr>
          <w:rFonts w:ascii="Times New Roman" w:hAnsi="Times New Roman"/>
          <w:sz w:val="24"/>
          <w:szCs w:val="24"/>
          <w:shd w:val="clear" w:color="auto" w:fill="FFFFFF"/>
        </w:rPr>
        <w:t xml:space="preserve"> perspecti</w:t>
      </w:r>
      <w:r w:rsidR="00342480">
        <w:rPr>
          <w:rFonts w:ascii="Times New Roman" w:hAnsi="Times New Roman"/>
          <w:sz w:val="24"/>
          <w:szCs w:val="24"/>
          <w:shd w:val="clear" w:color="auto" w:fill="FFFFFF"/>
        </w:rPr>
        <w:t>v</w:t>
      </w:r>
      <w:r w:rsidR="00405E9D">
        <w:rPr>
          <w:rFonts w:ascii="Times New Roman" w:hAnsi="Times New Roman"/>
          <w:sz w:val="24"/>
          <w:szCs w:val="24"/>
          <w:shd w:val="clear" w:color="auto" w:fill="FFFFFF"/>
        </w:rPr>
        <w:t xml:space="preserve">e. </w:t>
      </w:r>
    </w:p>
    <w:p w:rsidR="00CF3949" w:rsidRPr="005A68EC" w:rsidRDefault="00486598" w:rsidP="003B32B6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A</w:t>
      </w:r>
      <w:r w:rsidR="00692613" w:rsidRPr="005A68E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rticle </w:t>
      </w:r>
      <w:r w:rsidRPr="005A68E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Relevan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ce</w:t>
      </w:r>
      <w:r w:rsidR="00692613" w:rsidRPr="005A68EC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to the Foreign Exchange Market</w:t>
      </w:r>
    </w:p>
    <w:p w:rsidR="00692613" w:rsidRPr="00CF3949" w:rsidRDefault="00486598" w:rsidP="00CF3949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The GFC sparked interest in central banking's foreign exchange market</w:t>
      </w:r>
      <w:r w:rsidR="006D40DE">
        <w:rPr>
          <w:rFonts w:ascii="Times New Roman" w:hAnsi="Times New Roman"/>
          <w:sz w:val="24"/>
          <w:szCs w:val="24"/>
          <w:shd w:val="clear" w:color="auto" w:fill="FFFFFF"/>
        </w:rPr>
        <w:t xml:space="preserve">, especially </w:t>
      </w:r>
      <w:r w:rsidR="00A61EA7">
        <w:rPr>
          <w:rFonts w:ascii="Times New Roman" w:hAnsi="Times New Roman"/>
          <w:sz w:val="24"/>
          <w:szCs w:val="24"/>
          <w:shd w:val="clear" w:color="auto" w:fill="FFFFFF"/>
        </w:rPr>
        <w:t>for small and medium per capita income economies</w:t>
      </w:r>
      <w:r w:rsidR="00CD5DAE">
        <w:rPr>
          <w:rFonts w:ascii="Times New Roman" w:hAnsi="Times New Roman"/>
          <w:sz w:val="24"/>
          <w:szCs w:val="24"/>
          <w:shd w:val="clear" w:color="auto" w:fill="FFFFFF"/>
        </w:rPr>
        <w:t>. The interest has</w:t>
      </w:r>
      <w:r w:rsidR="00A61EA7">
        <w:rPr>
          <w:rFonts w:ascii="Times New Roman" w:hAnsi="Times New Roman"/>
          <w:sz w:val="24"/>
          <w:szCs w:val="24"/>
          <w:shd w:val="clear" w:color="auto" w:fill="FFFFFF"/>
        </w:rPr>
        <w:t xml:space="preserve"> prompt</w:t>
      </w:r>
      <w:r w:rsidR="00CD5DAE">
        <w:rPr>
          <w:rFonts w:ascii="Times New Roman" w:hAnsi="Times New Roman"/>
          <w:sz w:val="24"/>
          <w:szCs w:val="24"/>
          <w:shd w:val="clear" w:color="auto" w:fill="FFFFFF"/>
        </w:rPr>
        <w:t>ed</w:t>
      </w:r>
      <w:r w:rsidR="00A61EA7">
        <w:rPr>
          <w:rFonts w:ascii="Times New Roman" w:hAnsi="Times New Roman"/>
          <w:sz w:val="24"/>
          <w:szCs w:val="24"/>
          <w:shd w:val="clear" w:color="auto" w:fill="FFFFFF"/>
        </w:rPr>
        <w:t xml:space="preserve"> a </w:t>
      </w:r>
      <w:r w:rsidR="00474B70">
        <w:rPr>
          <w:rFonts w:ascii="Times New Roman" w:hAnsi="Times New Roman"/>
          <w:sz w:val="24"/>
          <w:szCs w:val="24"/>
          <w:shd w:val="clear" w:color="auto" w:fill="FFFFFF"/>
        </w:rPr>
        <w:t>focus shift</w:t>
      </w:r>
      <w:r w:rsidR="00A61EA7">
        <w:rPr>
          <w:rFonts w:ascii="Times New Roman" w:hAnsi="Times New Roman"/>
          <w:sz w:val="24"/>
          <w:szCs w:val="24"/>
          <w:shd w:val="clear" w:color="auto" w:fill="FFFFFF"/>
        </w:rPr>
        <w:t xml:space="preserve"> in dealing with financial problems resulting from the relationship between the international financial crisis and monetary </w:t>
      </w:r>
      <w:r w:rsidR="007B4380">
        <w:rPr>
          <w:rFonts w:ascii="Times New Roman" w:hAnsi="Times New Roman"/>
          <w:sz w:val="24"/>
          <w:szCs w:val="24"/>
          <w:shd w:val="clear" w:color="auto" w:fill="FFFFFF"/>
        </w:rPr>
        <w:t>policies (</w:t>
      </w:r>
      <w:r w:rsidR="00521C1A" w:rsidRPr="000D2C42">
        <w:rPr>
          <w:rFonts w:ascii="Times New Roman" w:hAnsi="Times New Roman"/>
          <w:sz w:val="24"/>
          <w:szCs w:val="24"/>
          <w:shd w:val="clear" w:color="auto" w:fill="FFFFFF"/>
        </w:rPr>
        <w:t>Pesce</w:t>
      </w:r>
      <w:r w:rsidR="00521C1A">
        <w:rPr>
          <w:rFonts w:ascii="Times New Roman" w:hAnsi="Times New Roman"/>
          <w:sz w:val="24"/>
          <w:szCs w:val="24"/>
          <w:shd w:val="clear" w:color="auto" w:fill="FFFFFF"/>
        </w:rPr>
        <w:t>, 2018</w:t>
      </w:r>
      <w:r w:rsidR="00CD5DAE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A61EA7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E8566A">
        <w:rPr>
          <w:rFonts w:ascii="Times New Roman" w:hAnsi="Times New Roman"/>
          <w:sz w:val="24"/>
          <w:szCs w:val="24"/>
          <w:shd w:val="clear" w:color="auto" w:fill="FFFFFF"/>
        </w:rPr>
        <w:t xml:space="preserve">Therefore, the article implies that direct </w:t>
      </w:r>
      <w:r w:rsidR="00E8566A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intervention of the forex exchange market by central banks </w:t>
      </w:r>
      <w:r w:rsidR="00334407">
        <w:rPr>
          <w:rFonts w:ascii="Times New Roman" w:hAnsi="Times New Roman"/>
          <w:sz w:val="24"/>
          <w:szCs w:val="24"/>
          <w:shd w:val="clear" w:color="auto" w:fill="FFFFFF"/>
        </w:rPr>
        <w:t xml:space="preserve">can help avoid the </w:t>
      </w:r>
      <w:r w:rsidR="003C1081">
        <w:rPr>
          <w:rFonts w:ascii="Times New Roman" w:hAnsi="Times New Roman"/>
          <w:sz w:val="24"/>
          <w:szCs w:val="24"/>
          <w:shd w:val="clear" w:color="auto" w:fill="FFFFFF"/>
        </w:rPr>
        <w:t>GFC's re</w:t>
      </w:r>
      <w:r w:rsidR="00334407">
        <w:rPr>
          <w:rFonts w:ascii="Times New Roman" w:hAnsi="Times New Roman"/>
          <w:sz w:val="24"/>
          <w:szCs w:val="24"/>
          <w:shd w:val="clear" w:color="auto" w:fill="FFFFFF"/>
        </w:rPr>
        <w:t>occurrence</w:t>
      </w:r>
      <w:r w:rsidR="00610772">
        <w:rPr>
          <w:rFonts w:ascii="Times New Roman" w:hAnsi="Times New Roman"/>
          <w:sz w:val="24"/>
          <w:szCs w:val="24"/>
          <w:shd w:val="clear" w:color="auto" w:fill="FFFFFF"/>
        </w:rPr>
        <w:t xml:space="preserve">, evidenced in 2008. </w:t>
      </w:r>
      <w:r w:rsidR="000D2C42" w:rsidRPr="000D2C42">
        <w:rPr>
          <w:rFonts w:ascii="Times New Roman" w:hAnsi="Times New Roman"/>
          <w:sz w:val="24"/>
          <w:szCs w:val="24"/>
          <w:shd w:val="clear" w:color="auto" w:fill="FFFFFF"/>
        </w:rPr>
        <w:t>Pesce</w:t>
      </w:r>
      <w:r w:rsidR="000D2C42">
        <w:rPr>
          <w:rFonts w:ascii="Times New Roman" w:hAnsi="Times New Roman"/>
          <w:sz w:val="24"/>
          <w:szCs w:val="24"/>
          <w:shd w:val="clear" w:color="auto" w:fill="FFFFFF"/>
        </w:rPr>
        <w:t xml:space="preserve"> (2018) identifies various reasons </w:t>
      </w:r>
      <w:r w:rsidR="00E03368">
        <w:rPr>
          <w:rFonts w:ascii="Times New Roman" w:hAnsi="Times New Roman"/>
          <w:sz w:val="24"/>
          <w:szCs w:val="24"/>
          <w:shd w:val="clear" w:color="auto" w:fill="FFFFFF"/>
        </w:rPr>
        <w:t xml:space="preserve">and importance for controlling the foreign exchange market volatility for </w:t>
      </w:r>
      <w:r w:rsidR="004D7519">
        <w:rPr>
          <w:rFonts w:ascii="Times New Roman" w:hAnsi="Times New Roman"/>
          <w:sz w:val="24"/>
          <w:szCs w:val="24"/>
          <w:shd w:val="clear" w:color="auto" w:fill="FFFFFF"/>
        </w:rPr>
        <w:t xml:space="preserve">EMEs. These include </w:t>
      </w:r>
      <w:r w:rsidR="00A54D6D">
        <w:rPr>
          <w:rFonts w:ascii="Times New Roman" w:hAnsi="Times New Roman"/>
          <w:sz w:val="24"/>
          <w:szCs w:val="24"/>
          <w:shd w:val="clear" w:color="auto" w:fill="FFFFFF"/>
        </w:rPr>
        <w:t xml:space="preserve">as a way of controlling consumption and investment decisions and as a way of preventing the reoccurrence of economic collapse in dollarized EMEs, as experienced in the </w:t>
      </w:r>
      <w:r w:rsidR="007B4380">
        <w:rPr>
          <w:rFonts w:ascii="Times New Roman" w:hAnsi="Times New Roman"/>
          <w:sz w:val="24"/>
          <w:szCs w:val="24"/>
          <w:shd w:val="clear" w:color="auto" w:fill="FFFFFF"/>
        </w:rPr>
        <w:t>GFC (</w:t>
      </w:r>
      <w:r w:rsidR="000F7C92" w:rsidRPr="000D2C42">
        <w:rPr>
          <w:rFonts w:ascii="Times New Roman" w:hAnsi="Times New Roman"/>
          <w:sz w:val="24"/>
          <w:szCs w:val="24"/>
          <w:shd w:val="clear" w:color="auto" w:fill="FFFFFF"/>
        </w:rPr>
        <w:t>Pesce</w:t>
      </w:r>
      <w:r w:rsidR="000F7C92">
        <w:rPr>
          <w:rFonts w:ascii="Times New Roman" w:hAnsi="Times New Roman"/>
          <w:sz w:val="24"/>
          <w:szCs w:val="24"/>
          <w:shd w:val="clear" w:color="auto" w:fill="FFFFFF"/>
        </w:rPr>
        <w:t>, 2018</w:t>
      </w:r>
      <w:r w:rsidR="004A6B22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35307F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CA7F69">
        <w:rPr>
          <w:rFonts w:ascii="Times New Roman" w:hAnsi="Times New Roman"/>
          <w:sz w:val="24"/>
          <w:szCs w:val="24"/>
          <w:shd w:val="clear" w:color="auto" w:fill="FFFFFF"/>
        </w:rPr>
        <w:t xml:space="preserve">While most economists fear that the GFC of 2008 could reoccur at one point in the future, </w:t>
      </w:r>
      <w:r w:rsidR="000B6CC2">
        <w:rPr>
          <w:rFonts w:ascii="Times New Roman" w:hAnsi="Times New Roman"/>
          <w:sz w:val="24"/>
          <w:szCs w:val="24"/>
          <w:shd w:val="clear" w:color="auto" w:fill="FFFFFF"/>
        </w:rPr>
        <w:t xml:space="preserve">the article holds that </w:t>
      </w:r>
      <w:r w:rsidR="004561A7">
        <w:rPr>
          <w:rFonts w:ascii="Times New Roman" w:hAnsi="Times New Roman"/>
          <w:sz w:val="24"/>
          <w:szCs w:val="24"/>
          <w:shd w:val="clear" w:color="auto" w:fill="FFFFFF"/>
        </w:rPr>
        <w:t xml:space="preserve">central banks’ intervention in the forex exchange market could reduce the severity of </w:t>
      </w:r>
      <w:r w:rsidR="00B67909">
        <w:rPr>
          <w:rFonts w:ascii="Times New Roman" w:hAnsi="Times New Roman"/>
          <w:sz w:val="24"/>
          <w:szCs w:val="24"/>
          <w:shd w:val="clear" w:color="auto" w:fill="FFFFFF"/>
        </w:rPr>
        <w:t xml:space="preserve">such an occurrence. </w:t>
      </w:r>
    </w:p>
    <w:p w:rsidR="00F520C1" w:rsidRDefault="00F520C1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 w:type="page"/>
      </w:r>
    </w:p>
    <w:p w:rsidR="00087B62" w:rsidRPr="007747A6" w:rsidRDefault="00486598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CF3949" w:rsidRDefault="00486598" w:rsidP="00D603E0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E79BB">
        <w:rPr>
          <w:rFonts w:ascii="Times New Roman" w:hAnsi="Times New Roman"/>
          <w:sz w:val="24"/>
          <w:szCs w:val="24"/>
          <w:shd w:val="clear" w:color="auto" w:fill="FFFFFF"/>
        </w:rPr>
        <w:t>Domanski, D., Kohlscheen, E., &amp; Moreno, R. (2016). Foreign exchange market intervention in EMEs: what has changed? </w:t>
      </w:r>
      <w:r w:rsidRPr="006E79B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BIS Quarterly Review September</w:t>
      </w:r>
      <w:r w:rsidRPr="006E79BB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7B4380">
        <w:rPr>
          <w:rFonts w:ascii="Times New Roman" w:hAnsi="Times New Roman"/>
          <w:sz w:val="24"/>
          <w:szCs w:val="24"/>
          <w:shd w:val="clear" w:color="auto" w:fill="FFFFFF"/>
        </w:rPr>
        <w:t xml:space="preserve"> Retrieved from </w:t>
      </w:r>
      <w:r w:rsidR="007B4380" w:rsidRPr="007B4380">
        <w:rPr>
          <w:rFonts w:ascii="Times New Roman" w:hAnsi="Times New Roman"/>
          <w:sz w:val="24"/>
          <w:szCs w:val="24"/>
          <w:shd w:val="clear" w:color="auto" w:fill="FFFFFF"/>
        </w:rPr>
        <w:t>https://poseidon01.ssrn.com/delivery.php?ID=473081090103075074066002116010003091117005056063054005028093068064085099104112067122018063022011024019026117121027071074077113013040042001029097111111086098119081111070080003097017067100122093012005000090098005096064126089117086079095088017126087118111&amp;EXT=pdf</w:t>
      </w:r>
    </w:p>
    <w:p w:rsidR="000D2C42" w:rsidRDefault="00486598" w:rsidP="00D603E0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D2C42">
        <w:rPr>
          <w:rFonts w:ascii="Times New Roman" w:hAnsi="Times New Roman"/>
          <w:sz w:val="24"/>
          <w:szCs w:val="24"/>
          <w:shd w:val="clear" w:color="auto" w:fill="FFFFFF"/>
        </w:rPr>
        <w:t>Pesce, M. A. (201</w:t>
      </w:r>
      <w:r>
        <w:rPr>
          <w:rFonts w:ascii="Times New Roman" w:hAnsi="Times New Roman"/>
          <w:sz w:val="24"/>
          <w:szCs w:val="24"/>
          <w:shd w:val="clear" w:color="auto" w:fill="FFFFFF"/>
        </w:rPr>
        <w:t>8</w:t>
      </w:r>
      <w:r w:rsidRPr="000D2C42">
        <w:rPr>
          <w:rFonts w:ascii="Times New Roman" w:hAnsi="Times New Roman"/>
          <w:sz w:val="24"/>
          <w:szCs w:val="24"/>
          <w:shd w:val="clear" w:color="auto" w:fill="FFFFFF"/>
        </w:rPr>
        <w:t xml:space="preserve">). Foreign exchange intervention in emerging market economies: lessons, issues, and implications for central banks. </w:t>
      </w:r>
      <w:r w:rsidRPr="000D2C4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BIS Paper</w:t>
      </w:r>
      <w:r w:rsidRPr="000D2C42">
        <w:rPr>
          <w:rFonts w:ascii="Times New Roman" w:hAnsi="Times New Roman"/>
          <w:sz w:val="24"/>
          <w:szCs w:val="24"/>
          <w:shd w:val="clear" w:color="auto" w:fill="FFFFFF"/>
        </w:rPr>
        <w:t>, (73zb).</w:t>
      </w:r>
    </w:p>
    <w:p w:rsidR="00694D0F" w:rsidRDefault="00486598" w:rsidP="00D603E0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94D0F">
        <w:rPr>
          <w:rFonts w:ascii="Times New Roman" w:hAnsi="Times New Roman"/>
          <w:sz w:val="24"/>
          <w:szCs w:val="24"/>
          <w:shd w:val="clear" w:color="auto" w:fill="FFFFFF"/>
        </w:rPr>
        <w:t>Schanz, J. F. (2019). Reserve management in emerging market economies: trends and challenges. </w:t>
      </w:r>
      <w:r w:rsidRPr="00694D0F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BIS Paper</w:t>
      </w:r>
      <w:r w:rsidRPr="00694D0F">
        <w:rPr>
          <w:rFonts w:ascii="Times New Roman" w:hAnsi="Times New Roman"/>
          <w:sz w:val="24"/>
          <w:szCs w:val="24"/>
          <w:shd w:val="clear" w:color="auto" w:fill="FFFFFF"/>
        </w:rPr>
        <w:t>, (104c).</w:t>
      </w:r>
    </w:p>
    <w:p w:rsidR="00284C5E" w:rsidRPr="00D20911" w:rsidRDefault="00486598" w:rsidP="00284C5E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70496">
        <w:rPr>
          <w:rFonts w:ascii="Times New Roman" w:hAnsi="Times New Roman"/>
          <w:sz w:val="24"/>
          <w:szCs w:val="24"/>
          <w:shd w:val="clear" w:color="auto" w:fill="FFFFFF"/>
        </w:rPr>
        <w:t>Trivedi, S. R. (2019). The Moses effect: can central banks really guide foreign exchange markets?. </w:t>
      </w:r>
      <w:r w:rsidRPr="00870496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Empirical Economics</w:t>
      </w:r>
      <w:r w:rsidRPr="00870496">
        <w:rPr>
          <w:rFonts w:ascii="Times New Roman" w:hAnsi="Times New Roman"/>
          <w:sz w:val="24"/>
          <w:szCs w:val="24"/>
          <w:shd w:val="clear" w:color="auto" w:fill="FFFFFF"/>
        </w:rPr>
        <w:t>, 1-29.</w:t>
      </w:r>
    </w:p>
    <w:p w:rsidR="001319E4" w:rsidRPr="00D20911" w:rsidRDefault="001319E4" w:rsidP="00D603E0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1319E4" w:rsidRPr="00D20911" w:rsidSect="007C1FF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7670" w:rsidRDefault="00427670">
      <w:pPr>
        <w:spacing w:after="0" w:line="240" w:lineRule="auto"/>
      </w:pPr>
      <w:r>
        <w:separator/>
      </w:r>
    </w:p>
  </w:endnote>
  <w:endnote w:type="continuationSeparator" w:id="1">
    <w:p w:rsidR="00427670" w:rsidRDefault="00427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7670" w:rsidRDefault="00427670">
      <w:pPr>
        <w:spacing w:after="0" w:line="240" w:lineRule="auto"/>
      </w:pPr>
      <w:r>
        <w:separator/>
      </w:r>
    </w:p>
  </w:footnote>
  <w:footnote w:type="continuationSeparator" w:id="1">
    <w:p w:rsidR="00427670" w:rsidRDefault="00427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7B4380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</w:t>
    </w:r>
    <w:r w:rsidR="003D311E" w:rsidRPr="007B4380">
      <w:rPr>
        <w:rFonts w:ascii="Times New Roman" w:hAnsi="Times New Roman"/>
        <w:sz w:val="24"/>
        <w:szCs w:val="24"/>
      </w:rPr>
      <w:fldChar w:fldCharType="begin"/>
    </w:r>
    <w:r w:rsidRPr="007B4380">
      <w:rPr>
        <w:rFonts w:ascii="Times New Roman" w:hAnsi="Times New Roman"/>
        <w:sz w:val="24"/>
        <w:szCs w:val="24"/>
      </w:rPr>
      <w:instrText xml:space="preserve"> PAGE   \* MERGEFORMAT </w:instrText>
    </w:r>
    <w:r w:rsidR="003D311E" w:rsidRPr="007B4380">
      <w:rPr>
        <w:rFonts w:ascii="Times New Roman" w:hAnsi="Times New Roman"/>
        <w:sz w:val="24"/>
        <w:szCs w:val="24"/>
      </w:rPr>
      <w:fldChar w:fldCharType="separate"/>
    </w:r>
    <w:r w:rsidR="00CC4B20">
      <w:rPr>
        <w:rFonts w:ascii="Times New Roman" w:hAnsi="Times New Roman"/>
        <w:noProof/>
        <w:sz w:val="24"/>
        <w:szCs w:val="24"/>
      </w:rPr>
      <w:t>5</w:t>
    </w:r>
    <w:r w:rsidR="003D311E" w:rsidRPr="007B4380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486598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74AC5"/>
    <w:multiLevelType w:val="hybridMultilevel"/>
    <w:tmpl w:val="4434E7EA"/>
    <w:lvl w:ilvl="0" w:tplc="1EA06AE8">
      <w:start w:val="1"/>
      <w:numFmt w:val="decimal"/>
      <w:lvlText w:val="%1."/>
      <w:lvlJc w:val="left"/>
      <w:pPr>
        <w:ind w:left="720" w:hanging="360"/>
      </w:pPr>
    </w:lvl>
    <w:lvl w:ilvl="1" w:tplc="BE904826" w:tentative="1">
      <w:start w:val="1"/>
      <w:numFmt w:val="lowerLetter"/>
      <w:lvlText w:val="%2."/>
      <w:lvlJc w:val="left"/>
      <w:pPr>
        <w:ind w:left="1440" w:hanging="360"/>
      </w:pPr>
    </w:lvl>
    <w:lvl w:ilvl="2" w:tplc="6734CF52" w:tentative="1">
      <w:start w:val="1"/>
      <w:numFmt w:val="lowerRoman"/>
      <w:lvlText w:val="%3."/>
      <w:lvlJc w:val="right"/>
      <w:pPr>
        <w:ind w:left="2160" w:hanging="180"/>
      </w:pPr>
    </w:lvl>
    <w:lvl w:ilvl="3" w:tplc="FE32761C" w:tentative="1">
      <w:start w:val="1"/>
      <w:numFmt w:val="decimal"/>
      <w:lvlText w:val="%4."/>
      <w:lvlJc w:val="left"/>
      <w:pPr>
        <w:ind w:left="2880" w:hanging="360"/>
      </w:pPr>
    </w:lvl>
    <w:lvl w:ilvl="4" w:tplc="7300408C" w:tentative="1">
      <w:start w:val="1"/>
      <w:numFmt w:val="lowerLetter"/>
      <w:lvlText w:val="%5."/>
      <w:lvlJc w:val="left"/>
      <w:pPr>
        <w:ind w:left="3600" w:hanging="360"/>
      </w:pPr>
    </w:lvl>
    <w:lvl w:ilvl="5" w:tplc="BF64F1F0" w:tentative="1">
      <w:start w:val="1"/>
      <w:numFmt w:val="lowerRoman"/>
      <w:lvlText w:val="%6."/>
      <w:lvlJc w:val="right"/>
      <w:pPr>
        <w:ind w:left="4320" w:hanging="180"/>
      </w:pPr>
    </w:lvl>
    <w:lvl w:ilvl="6" w:tplc="1B5278AA" w:tentative="1">
      <w:start w:val="1"/>
      <w:numFmt w:val="decimal"/>
      <w:lvlText w:val="%7."/>
      <w:lvlJc w:val="left"/>
      <w:pPr>
        <w:ind w:left="5040" w:hanging="360"/>
      </w:pPr>
    </w:lvl>
    <w:lvl w:ilvl="7" w:tplc="72F0E3C0" w:tentative="1">
      <w:start w:val="1"/>
      <w:numFmt w:val="lowerLetter"/>
      <w:lvlText w:val="%8."/>
      <w:lvlJc w:val="left"/>
      <w:pPr>
        <w:ind w:left="5760" w:hanging="360"/>
      </w:pPr>
    </w:lvl>
    <w:lvl w:ilvl="8" w:tplc="EFDC72E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033A4"/>
    <w:rsid w:val="000132E3"/>
    <w:rsid w:val="000135B3"/>
    <w:rsid w:val="00013DD9"/>
    <w:rsid w:val="00020159"/>
    <w:rsid w:val="00026B04"/>
    <w:rsid w:val="000305CE"/>
    <w:rsid w:val="00044B2D"/>
    <w:rsid w:val="000465F4"/>
    <w:rsid w:val="00050361"/>
    <w:rsid w:val="000534EE"/>
    <w:rsid w:val="000614E3"/>
    <w:rsid w:val="00064608"/>
    <w:rsid w:val="00070911"/>
    <w:rsid w:val="000751B3"/>
    <w:rsid w:val="00080FCD"/>
    <w:rsid w:val="00087B62"/>
    <w:rsid w:val="000A7563"/>
    <w:rsid w:val="000B4A5C"/>
    <w:rsid w:val="000B6CC2"/>
    <w:rsid w:val="000C5BB3"/>
    <w:rsid w:val="000D2C42"/>
    <w:rsid w:val="000E3958"/>
    <w:rsid w:val="000F2717"/>
    <w:rsid w:val="000F5A80"/>
    <w:rsid w:val="000F7C92"/>
    <w:rsid w:val="00107E33"/>
    <w:rsid w:val="00107F64"/>
    <w:rsid w:val="00113FFC"/>
    <w:rsid w:val="001172EA"/>
    <w:rsid w:val="001211F5"/>
    <w:rsid w:val="0013043C"/>
    <w:rsid w:val="00130868"/>
    <w:rsid w:val="001319E4"/>
    <w:rsid w:val="00131D9A"/>
    <w:rsid w:val="0015018F"/>
    <w:rsid w:val="00150263"/>
    <w:rsid w:val="00150877"/>
    <w:rsid w:val="00154E03"/>
    <w:rsid w:val="00155EE1"/>
    <w:rsid w:val="00173E5E"/>
    <w:rsid w:val="00195A72"/>
    <w:rsid w:val="001B1F69"/>
    <w:rsid w:val="001C545F"/>
    <w:rsid w:val="001D149A"/>
    <w:rsid w:val="001E01ED"/>
    <w:rsid w:val="001E321E"/>
    <w:rsid w:val="0021328C"/>
    <w:rsid w:val="00216A12"/>
    <w:rsid w:val="00217FC0"/>
    <w:rsid w:val="00221AC2"/>
    <w:rsid w:val="00223D21"/>
    <w:rsid w:val="00224B47"/>
    <w:rsid w:val="002349A6"/>
    <w:rsid w:val="0023535E"/>
    <w:rsid w:val="00256BCC"/>
    <w:rsid w:val="002719E0"/>
    <w:rsid w:val="00284C5E"/>
    <w:rsid w:val="002A1BDF"/>
    <w:rsid w:val="002B6681"/>
    <w:rsid w:val="002D4C10"/>
    <w:rsid w:val="002E04A0"/>
    <w:rsid w:val="003073D4"/>
    <w:rsid w:val="003154AA"/>
    <w:rsid w:val="00334407"/>
    <w:rsid w:val="00334F2B"/>
    <w:rsid w:val="00335A69"/>
    <w:rsid w:val="00337292"/>
    <w:rsid w:val="00342480"/>
    <w:rsid w:val="00342842"/>
    <w:rsid w:val="0035307F"/>
    <w:rsid w:val="0035426E"/>
    <w:rsid w:val="003775FF"/>
    <w:rsid w:val="003A0A8C"/>
    <w:rsid w:val="003A1B81"/>
    <w:rsid w:val="003A6485"/>
    <w:rsid w:val="003B32B6"/>
    <w:rsid w:val="003B3C46"/>
    <w:rsid w:val="003C1081"/>
    <w:rsid w:val="003D311E"/>
    <w:rsid w:val="003D6151"/>
    <w:rsid w:val="003D6FDA"/>
    <w:rsid w:val="003E705A"/>
    <w:rsid w:val="003E7CB9"/>
    <w:rsid w:val="00405E9D"/>
    <w:rsid w:val="004104DE"/>
    <w:rsid w:val="004273AA"/>
    <w:rsid w:val="00427670"/>
    <w:rsid w:val="004447C1"/>
    <w:rsid w:val="00447357"/>
    <w:rsid w:val="00453293"/>
    <w:rsid w:val="004561A7"/>
    <w:rsid w:val="00470CCD"/>
    <w:rsid w:val="00474B70"/>
    <w:rsid w:val="00475DDA"/>
    <w:rsid w:val="00482B9C"/>
    <w:rsid w:val="00486598"/>
    <w:rsid w:val="004A5113"/>
    <w:rsid w:val="004A5BD0"/>
    <w:rsid w:val="004A6B22"/>
    <w:rsid w:val="004B170A"/>
    <w:rsid w:val="004B1FE7"/>
    <w:rsid w:val="004B29BE"/>
    <w:rsid w:val="004C294C"/>
    <w:rsid w:val="004C6A0C"/>
    <w:rsid w:val="004D7519"/>
    <w:rsid w:val="004E254C"/>
    <w:rsid w:val="004E4A0B"/>
    <w:rsid w:val="005150BA"/>
    <w:rsid w:val="00521C1A"/>
    <w:rsid w:val="0052453D"/>
    <w:rsid w:val="005421E9"/>
    <w:rsid w:val="005462C8"/>
    <w:rsid w:val="00547F73"/>
    <w:rsid w:val="00552453"/>
    <w:rsid w:val="0055489B"/>
    <w:rsid w:val="005553DD"/>
    <w:rsid w:val="00572799"/>
    <w:rsid w:val="005737A3"/>
    <w:rsid w:val="00576A42"/>
    <w:rsid w:val="00581B6B"/>
    <w:rsid w:val="00593461"/>
    <w:rsid w:val="005A592B"/>
    <w:rsid w:val="005A5A41"/>
    <w:rsid w:val="005A68EC"/>
    <w:rsid w:val="005D38C6"/>
    <w:rsid w:val="005F690D"/>
    <w:rsid w:val="005F7B83"/>
    <w:rsid w:val="00605007"/>
    <w:rsid w:val="00610772"/>
    <w:rsid w:val="006152D9"/>
    <w:rsid w:val="00624586"/>
    <w:rsid w:val="00624D78"/>
    <w:rsid w:val="00645214"/>
    <w:rsid w:val="00651E3F"/>
    <w:rsid w:val="00663437"/>
    <w:rsid w:val="0066467E"/>
    <w:rsid w:val="006717A9"/>
    <w:rsid w:val="006737CD"/>
    <w:rsid w:val="00674D0D"/>
    <w:rsid w:val="00680C13"/>
    <w:rsid w:val="006825EE"/>
    <w:rsid w:val="00692613"/>
    <w:rsid w:val="00694D0F"/>
    <w:rsid w:val="006A0524"/>
    <w:rsid w:val="006C04C1"/>
    <w:rsid w:val="006C23C0"/>
    <w:rsid w:val="006C4BF4"/>
    <w:rsid w:val="006D40DE"/>
    <w:rsid w:val="006E79BB"/>
    <w:rsid w:val="007119C1"/>
    <w:rsid w:val="007137D2"/>
    <w:rsid w:val="007243C6"/>
    <w:rsid w:val="0073488B"/>
    <w:rsid w:val="0073745F"/>
    <w:rsid w:val="0074458C"/>
    <w:rsid w:val="00762C72"/>
    <w:rsid w:val="00763F8C"/>
    <w:rsid w:val="007747A6"/>
    <w:rsid w:val="00774B33"/>
    <w:rsid w:val="00775991"/>
    <w:rsid w:val="00787A5D"/>
    <w:rsid w:val="007916F0"/>
    <w:rsid w:val="00792AA3"/>
    <w:rsid w:val="007A5ED9"/>
    <w:rsid w:val="007A7B24"/>
    <w:rsid w:val="007B2C2F"/>
    <w:rsid w:val="007B3261"/>
    <w:rsid w:val="007B3937"/>
    <w:rsid w:val="007B4380"/>
    <w:rsid w:val="007B4DB9"/>
    <w:rsid w:val="007B5318"/>
    <w:rsid w:val="007C1FF1"/>
    <w:rsid w:val="007C4221"/>
    <w:rsid w:val="007F19C3"/>
    <w:rsid w:val="007F5EB7"/>
    <w:rsid w:val="00802E45"/>
    <w:rsid w:val="00807470"/>
    <w:rsid w:val="008166EE"/>
    <w:rsid w:val="00816ACB"/>
    <w:rsid w:val="0083467E"/>
    <w:rsid w:val="00835F2A"/>
    <w:rsid w:val="0085790F"/>
    <w:rsid w:val="00865D41"/>
    <w:rsid w:val="00870496"/>
    <w:rsid w:val="00881F39"/>
    <w:rsid w:val="00884F68"/>
    <w:rsid w:val="00887147"/>
    <w:rsid w:val="00891B40"/>
    <w:rsid w:val="008958BF"/>
    <w:rsid w:val="008B3179"/>
    <w:rsid w:val="008B72EE"/>
    <w:rsid w:val="008C52FE"/>
    <w:rsid w:val="008D24CC"/>
    <w:rsid w:val="008D2B08"/>
    <w:rsid w:val="008D7686"/>
    <w:rsid w:val="008E7255"/>
    <w:rsid w:val="009058F9"/>
    <w:rsid w:val="0091543D"/>
    <w:rsid w:val="00932206"/>
    <w:rsid w:val="00933B52"/>
    <w:rsid w:val="0093408A"/>
    <w:rsid w:val="00940859"/>
    <w:rsid w:val="00961A71"/>
    <w:rsid w:val="009626E1"/>
    <w:rsid w:val="0096275F"/>
    <w:rsid w:val="009829DF"/>
    <w:rsid w:val="00984FE1"/>
    <w:rsid w:val="009863AA"/>
    <w:rsid w:val="009B0154"/>
    <w:rsid w:val="009C46D6"/>
    <w:rsid w:val="009C7D1B"/>
    <w:rsid w:val="009F1153"/>
    <w:rsid w:val="00A016F0"/>
    <w:rsid w:val="00A211F1"/>
    <w:rsid w:val="00A23D67"/>
    <w:rsid w:val="00A40055"/>
    <w:rsid w:val="00A50B72"/>
    <w:rsid w:val="00A54D6D"/>
    <w:rsid w:val="00A61EA7"/>
    <w:rsid w:val="00A6594B"/>
    <w:rsid w:val="00A72E77"/>
    <w:rsid w:val="00A82C60"/>
    <w:rsid w:val="00A83782"/>
    <w:rsid w:val="00A85630"/>
    <w:rsid w:val="00A943A6"/>
    <w:rsid w:val="00A96E99"/>
    <w:rsid w:val="00AA29AC"/>
    <w:rsid w:val="00AA33E3"/>
    <w:rsid w:val="00AA4A8F"/>
    <w:rsid w:val="00AB5ECF"/>
    <w:rsid w:val="00AC34BF"/>
    <w:rsid w:val="00AD1A6E"/>
    <w:rsid w:val="00AD6086"/>
    <w:rsid w:val="00AE2342"/>
    <w:rsid w:val="00AF2609"/>
    <w:rsid w:val="00AF2A6C"/>
    <w:rsid w:val="00AF7194"/>
    <w:rsid w:val="00B0235C"/>
    <w:rsid w:val="00B17BD2"/>
    <w:rsid w:val="00B25CA9"/>
    <w:rsid w:val="00B34088"/>
    <w:rsid w:val="00B40DBF"/>
    <w:rsid w:val="00B4188E"/>
    <w:rsid w:val="00B47672"/>
    <w:rsid w:val="00B67909"/>
    <w:rsid w:val="00B71060"/>
    <w:rsid w:val="00B81460"/>
    <w:rsid w:val="00B87E57"/>
    <w:rsid w:val="00B9422F"/>
    <w:rsid w:val="00B952B4"/>
    <w:rsid w:val="00BA356F"/>
    <w:rsid w:val="00BA6708"/>
    <w:rsid w:val="00BB541B"/>
    <w:rsid w:val="00BC32AE"/>
    <w:rsid w:val="00BF47C0"/>
    <w:rsid w:val="00C02DF5"/>
    <w:rsid w:val="00C0340D"/>
    <w:rsid w:val="00C14EA8"/>
    <w:rsid w:val="00C16ECA"/>
    <w:rsid w:val="00C22A05"/>
    <w:rsid w:val="00C33D83"/>
    <w:rsid w:val="00C414E2"/>
    <w:rsid w:val="00C46565"/>
    <w:rsid w:val="00C52312"/>
    <w:rsid w:val="00C54AF1"/>
    <w:rsid w:val="00C7314B"/>
    <w:rsid w:val="00C77302"/>
    <w:rsid w:val="00C81131"/>
    <w:rsid w:val="00C8604C"/>
    <w:rsid w:val="00CA5D31"/>
    <w:rsid w:val="00CA7F69"/>
    <w:rsid w:val="00CB26F0"/>
    <w:rsid w:val="00CB47B9"/>
    <w:rsid w:val="00CC4B20"/>
    <w:rsid w:val="00CD5DAE"/>
    <w:rsid w:val="00CF3949"/>
    <w:rsid w:val="00D03B6D"/>
    <w:rsid w:val="00D20911"/>
    <w:rsid w:val="00D262DF"/>
    <w:rsid w:val="00D3035F"/>
    <w:rsid w:val="00D36530"/>
    <w:rsid w:val="00D43BAB"/>
    <w:rsid w:val="00D521E6"/>
    <w:rsid w:val="00D603E0"/>
    <w:rsid w:val="00D63983"/>
    <w:rsid w:val="00D639C8"/>
    <w:rsid w:val="00D965DE"/>
    <w:rsid w:val="00DA545A"/>
    <w:rsid w:val="00DB514B"/>
    <w:rsid w:val="00DC30EB"/>
    <w:rsid w:val="00E03368"/>
    <w:rsid w:val="00E06003"/>
    <w:rsid w:val="00E13DF0"/>
    <w:rsid w:val="00E16032"/>
    <w:rsid w:val="00E27CA5"/>
    <w:rsid w:val="00E31645"/>
    <w:rsid w:val="00E669BF"/>
    <w:rsid w:val="00E67502"/>
    <w:rsid w:val="00E83DF2"/>
    <w:rsid w:val="00E8566A"/>
    <w:rsid w:val="00EA4D0D"/>
    <w:rsid w:val="00EA503E"/>
    <w:rsid w:val="00EA7A20"/>
    <w:rsid w:val="00EC1E7D"/>
    <w:rsid w:val="00EC28FC"/>
    <w:rsid w:val="00ED36F7"/>
    <w:rsid w:val="00ED6ED5"/>
    <w:rsid w:val="00EE2423"/>
    <w:rsid w:val="00EE7CE8"/>
    <w:rsid w:val="00EF38F6"/>
    <w:rsid w:val="00F00438"/>
    <w:rsid w:val="00F137B6"/>
    <w:rsid w:val="00F16465"/>
    <w:rsid w:val="00F217F4"/>
    <w:rsid w:val="00F223FC"/>
    <w:rsid w:val="00F23777"/>
    <w:rsid w:val="00F2391A"/>
    <w:rsid w:val="00F338D6"/>
    <w:rsid w:val="00F4154B"/>
    <w:rsid w:val="00F520C1"/>
    <w:rsid w:val="00F52648"/>
    <w:rsid w:val="00F57F53"/>
    <w:rsid w:val="00F62695"/>
    <w:rsid w:val="00F80160"/>
    <w:rsid w:val="00F87BF7"/>
    <w:rsid w:val="00FB05B6"/>
    <w:rsid w:val="00FD0EA7"/>
    <w:rsid w:val="00FD337F"/>
    <w:rsid w:val="00FD3F7E"/>
    <w:rsid w:val="00FD5FFE"/>
    <w:rsid w:val="00FF326B"/>
    <w:rsid w:val="00FF4471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1FF1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7C1FF1"/>
    <w:rPr>
      <w:rFonts w:ascii="Symbol" w:hAnsi="Symbol" w:cs="Symbol" w:hint="default"/>
    </w:rPr>
  </w:style>
  <w:style w:type="character" w:customStyle="1" w:styleId="WW8Num1z1">
    <w:name w:val="WW8Num1z1"/>
    <w:rsid w:val="007C1FF1"/>
    <w:rPr>
      <w:rFonts w:ascii="Courier New" w:hAnsi="Courier New" w:cs="Courier New" w:hint="default"/>
    </w:rPr>
  </w:style>
  <w:style w:type="character" w:customStyle="1" w:styleId="WW8Num1z2">
    <w:name w:val="WW8Num1z2"/>
    <w:rsid w:val="007C1FF1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7C1FF1"/>
  </w:style>
  <w:style w:type="character" w:customStyle="1" w:styleId="5">
    <w:name w:val="Знак Знак5"/>
    <w:rsid w:val="007C1FF1"/>
    <w:rPr>
      <w:sz w:val="22"/>
      <w:szCs w:val="22"/>
      <w:lang w:val="en-US"/>
    </w:rPr>
  </w:style>
  <w:style w:type="character" w:customStyle="1" w:styleId="4">
    <w:name w:val="Знак Знак4"/>
    <w:rsid w:val="007C1FF1"/>
    <w:rPr>
      <w:sz w:val="22"/>
      <w:szCs w:val="22"/>
      <w:lang w:val="en-US"/>
    </w:rPr>
  </w:style>
  <w:style w:type="character" w:customStyle="1" w:styleId="30">
    <w:name w:val="Знак Знак3"/>
    <w:rsid w:val="007C1FF1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7C1FF1"/>
    <w:rPr>
      <w:sz w:val="16"/>
      <w:szCs w:val="16"/>
    </w:rPr>
  </w:style>
  <w:style w:type="character" w:customStyle="1" w:styleId="20">
    <w:name w:val="Знак Знак2"/>
    <w:rsid w:val="007C1FF1"/>
    <w:rPr>
      <w:lang w:val="en-US"/>
    </w:rPr>
  </w:style>
  <w:style w:type="character" w:customStyle="1" w:styleId="1">
    <w:name w:val="Знак Знак1"/>
    <w:rsid w:val="007C1FF1"/>
    <w:rPr>
      <w:b/>
      <w:bCs/>
      <w:lang w:val="en-US"/>
    </w:rPr>
  </w:style>
  <w:style w:type="character" w:customStyle="1" w:styleId="10">
    <w:name w:val="Основной шрифт абзаца1"/>
    <w:rsid w:val="007C1FF1"/>
  </w:style>
  <w:style w:type="character" w:customStyle="1" w:styleId="21">
    <w:name w:val="Основной шрифт абзаца2"/>
    <w:rsid w:val="007C1FF1"/>
  </w:style>
  <w:style w:type="character" w:customStyle="1" w:styleId="FooterChar">
    <w:name w:val="Footer Char"/>
    <w:rsid w:val="007C1FF1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7C1FF1"/>
    <w:rPr>
      <w:sz w:val="16"/>
      <w:szCs w:val="16"/>
    </w:rPr>
  </w:style>
  <w:style w:type="character" w:customStyle="1" w:styleId="CommentTextChar">
    <w:name w:val="Comment Text Char"/>
    <w:rsid w:val="007C1FF1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7C1FF1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7C1FF1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7C1FF1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7C1FF1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7C1FF1"/>
    <w:rPr>
      <w:vertAlign w:val="superscript"/>
    </w:rPr>
  </w:style>
  <w:style w:type="character" w:styleId="Hyperlink">
    <w:name w:val="Hyperlink"/>
    <w:rsid w:val="007C1FF1"/>
    <w:rPr>
      <w:color w:val="0000FF"/>
      <w:u w:val="single"/>
      <w:lang w:val="en-US" w:bidi="en-US"/>
    </w:rPr>
  </w:style>
  <w:style w:type="character" w:customStyle="1" w:styleId="ListLabel1">
    <w:name w:val="ListLabel 1"/>
    <w:rsid w:val="007C1FF1"/>
    <w:rPr>
      <w:rFonts w:eastAsia="Times New Roman" w:cs="Times New Roman"/>
    </w:rPr>
  </w:style>
  <w:style w:type="character" w:customStyle="1" w:styleId="ListLabel2">
    <w:name w:val="ListLabel 2"/>
    <w:rsid w:val="007C1FF1"/>
    <w:rPr>
      <w:rFonts w:cs="Courier New"/>
    </w:rPr>
  </w:style>
  <w:style w:type="character" w:customStyle="1" w:styleId="a">
    <w:name w:val="Знак Знак"/>
    <w:rsid w:val="007C1FF1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7C1FF1"/>
  </w:style>
  <w:style w:type="character" w:customStyle="1" w:styleId="selectable">
    <w:name w:val="selectable"/>
    <w:rsid w:val="007C1FF1"/>
  </w:style>
  <w:style w:type="character" w:styleId="Strong">
    <w:name w:val="Strong"/>
    <w:qFormat/>
    <w:rsid w:val="007C1FF1"/>
    <w:rPr>
      <w:b/>
      <w:bCs/>
    </w:rPr>
  </w:style>
  <w:style w:type="paragraph" w:customStyle="1" w:styleId="13">
    <w:name w:val="Заголовок1"/>
    <w:basedOn w:val="Normal"/>
    <w:next w:val="BodyText"/>
    <w:rsid w:val="007C1FF1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7C1FF1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7C1FF1"/>
    <w:rPr>
      <w:rFonts w:cs="Lohit Hindi"/>
    </w:rPr>
  </w:style>
  <w:style w:type="paragraph" w:styleId="Caption">
    <w:name w:val="caption"/>
    <w:basedOn w:val="Normal"/>
    <w:qFormat/>
    <w:rsid w:val="007C1F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7C1FF1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7C1FF1"/>
    <w:pPr>
      <w:spacing w:after="0" w:line="240" w:lineRule="auto"/>
    </w:pPr>
  </w:style>
  <w:style w:type="paragraph" w:styleId="Footer">
    <w:name w:val="footer"/>
    <w:basedOn w:val="Normal"/>
    <w:rsid w:val="007C1FF1"/>
    <w:pPr>
      <w:spacing w:after="0" w:line="240" w:lineRule="auto"/>
    </w:pPr>
  </w:style>
  <w:style w:type="paragraph" w:styleId="BalloonText">
    <w:name w:val="Balloon Text"/>
    <w:basedOn w:val="Normal"/>
    <w:rsid w:val="007C1FF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7C1FF1"/>
    <w:rPr>
      <w:sz w:val="20"/>
      <w:szCs w:val="20"/>
    </w:rPr>
  </w:style>
  <w:style w:type="paragraph" w:styleId="CommentSubject">
    <w:name w:val="annotation subject"/>
    <w:basedOn w:val="22"/>
    <w:next w:val="22"/>
    <w:rsid w:val="007C1FF1"/>
    <w:rPr>
      <w:b/>
      <w:bCs/>
    </w:rPr>
  </w:style>
  <w:style w:type="paragraph" w:customStyle="1" w:styleId="14">
    <w:name w:val="Название1"/>
    <w:basedOn w:val="Normal"/>
    <w:rsid w:val="007C1FF1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7C1FF1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7C1FF1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7C1FF1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7C1FF1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7C1FF1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7C1FF1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7C1FF1"/>
    <w:rPr>
      <w:b/>
      <w:bCs/>
    </w:rPr>
  </w:style>
  <w:style w:type="paragraph" w:customStyle="1" w:styleId="1a">
    <w:name w:val="Текст выноски1"/>
    <w:basedOn w:val="Normal"/>
    <w:rsid w:val="007C1FF1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7C1FF1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7C1FF1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7C1FF1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oseidon01.ssrn.com/delivery.php?ID=473081090103075074066002116010003091117005056063054005028093068064085099104112067122018063022011024019026117121027071074077113013040042001029097111111086098119081111070080003097017067100122093012005000090098005096064126089117086079095088017126087118111&amp;EXT=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850</Words>
  <Characters>4850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5689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2020-09-25T11:59:00Z</dcterms:created>
  <dcterms:modified xsi:type="dcterms:W3CDTF">2020-09-25T11:59:00Z</dcterms:modified>
</cp:coreProperties>
</file>